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-672465</wp:posOffset>
            </wp:positionV>
            <wp:extent cx="7458075" cy="10591800"/>
            <wp:effectExtent l="19050" t="0" r="9525" b="0"/>
            <wp:wrapNone/>
            <wp:docPr id="2" name="Рисунок 1" descr="http://ramki-photoshop.ru/image/dlja-teksta_10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image/dlja-teksta_10_smal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-196215</wp:posOffset>
            </wp:positionV>
            <wp:extent cx="1981200" cy="2676525"/>
            <wp:effectExtent l="19050" t="0" r="0" b="0"/>
            <wp:wrapThrough wrapText="bothSides">
              <wp:wrapPolygon edited="0">
                <wp:start x="9762" y="0"/>
                <wp:lineTo x="6854" y="461"/>
                <wp:lineTo x="3738" y="1691"/>
                <wp:lineTo x="3738" y="4458"/>
                <wp:lineTo x="5815" y="7379"/>
                <wp:lineTo x="6023" y="9839"/>
                <wp:lineTo x="8100" y="9839"/>
                <wp:lineTo x="7892" y="9993"/>
                <wp:lineTo x="5815" y="12299"/>
                <wp:lineTo x="2285" y="13375"/>
                <wp:lineTo x="1246" y="13990"/>
                <wp:lineTo x="1246" y="14759"/>
                <wp:lineTo x="-208" y="18295"/>
                <wp:lineTo x="-208" y="19063"/>
                <wp:lineTo x="831" y="19678"/>
                <wp:lineTo x="831" y="19832"/>
                <wp:lineTo x="10800" y="21523"/>
                <wp:lineTo x="11423" y="21523"/>
                <wp:lineTo x="13708" y="21523"/>
                <wp:lineTo x="14331" y="21523"/>
                <wp:lineTo x="20562" y="19832"/>
                <wp:lineTo x="20769" y="18602"/>
                <wp:lineTo x="19731" y="15220"/>
                <wp:lineTo x="19523" y="14759"/>
                <wp:lineTo x="19731" y="12606"/>
                <wp:lineTo x="19731" y="12299"/>
                <wp:lineTo x="20977" y="11223"/>
                <wp:lineTo x="20769" y="10608"/>
                <wp:lineTo x="19523" y="9839"/>
                <wp:lineTo x="21185" y="7841"/>
                <wp:lineTo x="21185" y="7379"/>
                <wp:lineTo x="21600" y="5381"/>
                <wp:lineTo x="21600" y="3075"/>
                <wp:lineTo x="19938" y="2614"/>
                <wp:lineTo x="12877" y="1999"/>
                <wp:lineTo x="11423" y="0"/>
                <wp:lineTo x="11008" y="0"/>
                <wp:lineTo x="9762" y="0"/>
              </wp:wrapPolygon>
            </wp:wrapThrough>
            <wp:docPr id="4" name="Рисунок 3" descr="apple-sitting-on-books-clipar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-sitting-on-books-clipart-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FB5">
        <w:rPr>
          <w:b/>
          <w:color w:val="010101"/>
          <w:sz w:val="32"/>
          <w:szCs w:val="32"/>
        </w:rPr>
        <w:t>Уважаемые родители! Предлагаем Вам памятку, которая поможет подготовить ребенка к школе.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FF0000"/>
          <w:sz w:val="32"/>
          <w:szCs w:val="32"/>
        </w:rPr>
      </w:pPr>
      <w:r w:rsidRPr="00302FB5">
        <w:rPr>
          <w:b/>
          <w:color w:val="FF0000"/>
          <w:sz w:val="32"/>
          <w:szCs w:val="32"/>
        </w:rPr>
        <w:t>В области развития речи и готовности к овладению грамотой будущему первокласснику необходимо: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четко произносить все звуки речи;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интонационно выделять звуки в словах;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выделять заданный звук в потоке речи;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определять место звука в слове (в начале, в середине, в конце);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произносить слова по слогам;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составлять предложения из 3-5 слов;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называть в предложении только 2-е слово, только 3-е слово, только 4-е слово и т. д.;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использовать обобщающие понятия (медведь, лиса, волк - это животные); </w:t>
      </w:r>
    </w:p>
    <w:p w:rsidR="00302FB5" w:rsidRPr="00302FB5" w:rsidRDefault="00302FB5" w:rsidP="00302FB5">
      <w:pPr>
        <w:pStyle w:val="a3"/>
        <w:spacing w:before="0" w:beforeAutospacing="0" w:after="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составлять рассказ по картинке (например, «В зоопарке», «На детской площадке», «Отдых </w:t>
      </w:r>
      <w:r w:rsidRPr="00302FB5">
        <w:rPr>
          <w:b/>
          <w:color w:val="010101"/>
          <w:sz w:val="32"/>
          <w:szCs w:val="32"/>
        </w:rPr>
        <w:br/>
        <w:t>на море», «За грибами» и т. д.);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составлять несколько предложения: о предмете;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различать жанры художественной литературы (сказка, рассказ, стихотворение, басня);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283210</wp:posOffset>
            </wp:positionV>
            <wp:extent cx="3162300" cy="2230755"/>
            <wp:effectExtent l="19050" t="0" r="0" b="0"/>
            <wp:wrapThrough wrapText="bothSides">
              <wp:wrapPolygon edited="0">
                <wp:start x="-130" y="0"/>
                <wp:lineTo x="-130" y="21397"/>
                <wp:lineTo x="21600" y="21397"/>
                <wp:lineTo x="21600" y="0"/>
                <wp:lineTo x="-130" y="0"/>
              </wp:wrapPolygon>
            </wp:wrapThrough>
            <wp:docPr id="8" name="Рисунок 7" descr="tn3_0_59246900_154253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3_0_59246900_1542535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FB5">
        <w:rPr>
          <w:b/>
          <w:color w:val="010101"/>
          <w:sz w:val="32"/>
          <w:szCs w:val="32"/>
        </w:rPr>
        <w:t>- уметь наизусть читать любимые стихотворения;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знать автора прочитанного стихотворения; </w:t>
      </w:r>
    </w:p>
    <w:p w:rsidR="00302FB5" w:rsidRPr="00302FB5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302FB5">
        <w:rPr>
          <w:b/>
          <w:color w:val="010101"/>
          <w:sz w:val="32"/>
          <w:szCs w:val="32"/>
        </w:rPr>
        <w:t>- уметь последовательно передавать содержание сказки. </w:t>
      </w:r>
    </w:p>
    <w:p w:rsidR="00302FB5" w:rsidRPr="00605EC1" w:rsidRDefault="00605EC1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noProof/>
          <w:color w:val="010101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-720090</wp:posOffset>
            </wp:positionV>
            <wp:extent cx="7458075" cy="10591800"/>
            <wp:effectExtent l="19050" t="0" r="9525" b="0"/>
            <wp:wrapNone/>
            <wp:docPr id="1" name="Рисунок 1" descr="http://ramki-photoshop.ru/image/dlja-teksta_10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image/dlja-teksta_10_smal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EC1"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-148590</wp:posOffset>
            </wp:positionV>
            <wp:extent cx="2019300" cy="2152650"/>
            <wp:effectExtent l="19050" t="0" r="0" b="0"/>
            <wp:wrapThrough wrapText="bothSides">
              <wp:wrapPolygon edited="0">
                <wp:start x="-204" y="0"/>
                <wp:lineTo x="-204" y="21409"/>
                <wp:lineTo x="21600" y="21409"/>
                <wp:lineTo x="21600" y="0"/>
                <wp:lineTo x="-204" y="0"/>
              </wp:wrapPolygon>
            </wp:wrapThrough>
            <wp:docPr id="13" name="Рисунок 12" descr="1676697760_gas-kvas-com-p-matematika-v-detskom-sadu-risuno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697760_gas-kvas-com-p-matematika-v-detskom-sadu-risunok-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B5" w:rsidRPr="00605EC1">
        <w:rPr>
          <w:b/>
          <w:color w:val="010101"/>
          <w:sz w:val="32"/>
          <w:szCs w:val="32"/>
        </w:rPr>
        <w:t>Уважаемые родители! Предлагаем Вам памятку, которая поможет подготовить ребенка к школе. </w:t>
      </w:r>
    </w:p>
    <w:p w:rsidR="00302FB5" w:rsidRPr="00C87DAF" w:rsidRDefault="00302FB5" w:rsidP="00302FB5">
      <w:pPr>
        <w:pStyle w:val="a3"/>
        <w:spacing w:before="0" w:beforeAutospacing="0" w:after="240" w:afterAutospacing="0"/>
        <w:rPr>
          <w:b/>
          <w:color w:val="FF0000"/>
          <w:sz w:val="32"/>
          <w:szCs w:val="32"/>
        </w:rPr>
      </w:pPr>
      <w:r w:rsidRPr="00C87DAF">
        <w:rPr>
          <w:b/>
          <w:color w:val="FF0000"/>
          <w:sz w:val="32"/>
          <w:szCs w:val="32"/>
        </w:rPr>
        <w:t>К началу обучения в школе у ребенка должны быть развиты элементарные математические представления: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знать цифры от 0 до 10;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сосчитать до 10 и обратно, от 6 до 10, от 7 до 2 и т. д.;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называть предыдущее и последующее число относительно любого числа в пределах первого десятка;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знать знаки +, -, =, &lt;, &gt;;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сравнивать числа первого десятка (например, 7 меньше 8, 5 &gt;4 , 6 =6); </w:t>
      </w:r>
      <w:r w:rsidRPr="00605EC1">
        <w:rPr>
          <w:b/>
          <w:color w:val="010101"/>
          <w:sz w:val="32"/>
          <w:szCs w:val="32"/>
        </w:rPr>
        <w:br/>
        <w:t>- уметь соотносить цифру и число предметов;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измерять с помощью линейки;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составлять и решать задачи в одно действие на сложение и вычитание; </w:t>
      </w:r>
    </w:p>
    <w:p w:rsidR="00302FB5" w:rsidRPr="00605EC1" w:rsidRDefault="00605EC1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341630</wp:posOffset>
            </wp:positionV>
            <wp:extent cx="3129915" cy="3228975"/>
            <wp:effectExtent l="19050" t="0" r="0" b="0"/>
            <wp:wrapThrough wrapText="bothSides">
              <wp:wrapPolygon edited="0">
                <wp:start x="-131" y="0"/>
                <wp:lineTo x="-131" y="21536"/>
                <wp:lineTo x="21561" y="21536"/>
                <wp:lineTo x="21561" y="0"/>
                <wp:lineTo x="-131" y="0"/>
              </wp:wrapPolygon>
            </wp:wrapThrough>
            <wp:docPr id="14" name="Рисунок 13" descr="FMNjna0EE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Njna0EEI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B5" w:rsidRPr="00605EC1">
        <w:rPr>
          <w:b/>
          <w:color w:val="010101"/>
          <w:sz w:val="32"/>
          <w:szCs w:val="32"/>
        </w:rPr>
        <w:t>- знать названия фигур: треугольник, квадрат, круг, трапеция, овал, прямоугольник;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сравнивать предметы по цвету, размеру, форме;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proofErr w:type="gramStart"/>
      <w:r w:rsidRPr="00605EC1">
        <w:rPr>
          <w:b/>
          <w:color w:val="010101"/>
          <w:sz w:val="32"/>
          <w:szCs w:val="32"/>
        </w:rPr>
        <w:t>- уметь оперировать понятиями: «налево», «направо», «верх», «вниз», «раньше», «позже», «за», «между», ориентироваться на листе; </w:t>
      </w:r>
      <w:proofErr w:type="gramEnd"/>
    </w:p>
    <w:p w:rsidR="00605EC1" w:rsidRPr="00605EC1" w:rsidRDefault="00605EC1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</w:p>
    <w:p w:rsidR="00302FB5" w:rsidRPr="00C87DAF" w:rsidRDefault="00C87DAF" w:rsidP="00302FB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-2914015</wp:posOffset>
            </wp:positionH>
            <wp:positionV relativeFrom="paragraph">
              <wp:posOffset>-720090</wp:posOffset>
            </wp:positionV>
            <wp:extent cx="7458075" cy="10591800"/>
            <wp:effectExtent l="19050" t="0" r="9525" b="0"/>
            <wp:wrapNone/>
            <wp:docPr id="3" name="Рисунок 1" descr="http://ramki-photoshop.ru/image/dlja-teksta_10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image/dlja-teksta_10_smal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1010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-148590</wp:posOffset>
            </wp:positionV>
            <wp:extent cx="2257425" cy="1971675"/>
            <wp:effectExtent l="19050" t="0" r="9525" b="0"/>
            <wp:wrapThrough wrapText="bothSides">
              <wp:wrapPolygon edited="0">
                <wp:start x="-182" y="0"/>
                <wp:lineTo x="-182" y="21496"/>
                <wp:lineTo x="21691" y="21496"/>
                <wp:lineTo x="21691" y="0"/>
                <wp:lineTo x="-182" y="0"/>
              </wp:wrapPolygon>
            </wp:wrapThrough>
            <wp:docPr id="10" name="Рисунок 9" descr="2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4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B5" w:rsidRPr="00605EC1">
        <w:rPr>
          <w:b/>
          <w:color w:val="010101"/>
          <w:sz w:val="28"/>
          <w:szCs w:val="28"/>
        </w:rPr>
        <w:t>Уважаемые родители! Предлагаем Вам памятку, которая поможет подготовить ребенка к школе.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FF0000"/>
          <w:sz w:val="28"/>
          <w:szCs w:val="28"/>
        </w:rPr>
      </w:pPr>
      <w:r w:rsidRPr="00605EC1">
        <w:rPr>
          <w:b/>
          <w:color w:val="FF0000"/>
          <w:sz w:val="28"/>
          <w:szCs w:val="28"/>
        </w:rPr>
        <w:t>В области представления об окружающем мире будущему первокласснику необходимо: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различать по внешнему виду растения, распространенные в нашей местности (например, ель, </w:t>
      </w:r>
      <w:r w:rsidRPr="00605EC1">
        <w:rPr>
          <w:b/>
          <w:color w:val="010101"/>
          <w:sz w:val="32"/>
          <w:szCs w:val="32"/>
        </w:rPr>
        <w:br/>
        <w:t>береза, дуб, подсолнух, ромашка) и называть их отличительные признаки;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различать диких и домашних животных и их детёнышей (белка, заяц, коза, корова)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уметь различать по внешнему виду птиц (например, дятел, ворона, воробей);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иметь представления о сезонных признаках природы (например, осень — желтые и красные листья, на деревьях, увядающая трава, сбор урожая...);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знать названия 1-3 комнатных растений;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- 5-6 насекомых, съедобные и несъедобные грибы.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знать названия всех дней недели, времена года, месяца. </w:t>
      </w:r>
    </w:p>
    <w:p w:rsidR="00302FB5" w:rsidRP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Кроме того, ребенок, поступающий в 1-й класс, должен знать: </w:t>
      </w:r>
    </w:p>
    <w:p w:rsidR="00302FB5" w:rsidRPr="00605EC1" w:rsidRDefault="00605EC1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>
        <w:rPr>
          <w:b/>
          <w:noProof/>
          <w:color w:val="010101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113665</wp:posOffset>
            </wp:positionV>
            <wp:extent cx="2809875" cy="2602230"/>
            <wp:effectExtent l="19050" t="0" r="0" b="0"/>
            <wp:wrapThrough wrapText="bothSides">
              <wp:wrapPolygon edited="0">
                <wp:start x="2197" y="0"/>
                <wp:lineTo x="1757" y="2530"/>
                <wp:lineTo x="586" y="3795"/>
                <wp:lineTo x="293" y="5060"/>
                <wp:lineTo x="439" y="7590"/>
                <wp:lineTo x="-146" y="8697"/>
                <wp:lineTo x="-146" y="9804"/>
                <wp:lineTo x="5272" y="10120"/>
                <wp:lineTo x="-146" y="11859"/>
                <wp:lineTo x="5858" y="12650"/>
                <wp:lineTo x="2636" y="13283"/>
                <wp:lineTo x="1757" y="13757"/>
                <wp:lineTo x="2050" y="16287"/>
                <wp:lineTo x="2929" y="17710"/>
                <wp:lineTo x="3661" y="17710"/>
                <wp:lineTo x="-146" y="19449"/>
                <wp:lineTo x="7029" y="20240"/>
                <wp:lineTo x="-146" y="21505"/>
                <wp:lineTo x="293" y="21505"/>
                <wp:lineTo x="9519" y="21505"/>
                <wp:lineTo x="16401" y="21031"/>
                <wp:lineTo x="16548" y="20240"/>
                <wp:lineTo x="19477" y="17868"/>
                <wp:lineTo x="19623" y="17710"/>
                <wp:lineTo x="20941" y="15338"/>
                <wp:lineTo x="20941" y="15180"/>
                <wp:lineTo x="21380" y="12808"/>
                <wp:lineTo x="21380" y="12650"/>
                <wp:lineTo x="21527" y="10278"/>
                <wp:lineTo x="21527" y="10120"/>
                <wp:lineTo x="21234" y="7748"/>
                <wp:lineTo x="21234" y="7590"/>
                <wp:lineTo x="20355" y="5218"/>
                <wp:lineTo x="20209" y="5060"/>
                <wp:lineTo x="18744" y="3004"/>
                <wp:lineTo x="18452" y="1581"/>
                <wp:lineTo x="13180" y="0"/>
                <wp:lineTo x="9079" y="0"/>
                <wp:lineTo x="2197" y="0"/>
              </wp:wrapPolygon>
            </wp:wrapThrough>
            <wp:docPr id="9" name="Рисунок 8" descr="1621905690_16-phonoteka_org-p-fon-issledovatelskaya-deyatelno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905690_16-phonoteka_org-p-fon-issledovatelskaya-deyatelnost-1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B5" w:rsidRPr="00605EC1">
        <w:rPr>
          <w:b/>
          <w:color w:val="010101"/>
          <w:sz w:val="32"/>
          <w:szCs w:val="32"/>
        </w:rPr>
        <w:t>- в какой стране он живет, в каком городе, какой улице, в каком доме, несколько других стран. </w:t>
      </w:r>
    </w:p>
    <w:p w:rsidR="00605EC1" w:rsidRDefault="00302FB5" w:rsidP="00302FB5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- полные имена членов своей семьи, иметь общие понятия о различных видах их деятельности;</w:t>
      </w:r>
    </w:p>
    <w:p w:rsidR="00977258" w:rsidRPr="00C87DAF" w:rsidRDefault="00302FB5" w:rsidP="00C87DAF">
      <w:pPr>
        <w:pStyle w:val="a3"/>
        <w:spacing w:before="0" w:beforeAutospacing="0" w:after="240" w:afterAutospacing="0"/>
        <w:rPr>
          <w:b/>
          <w:color w:val="010101"/>
          <w:sz w:val="32"/>
          <w:szCs w:val="32"/>
        </w:rPr>
      </w:pPr>
      <w:r w:rsidRPr="00605EC1">
        <w:rPr>
          <w:b/>
          <w:color w:val="010101"/>
          <w:sz w:val="32"/>
          <w:szCs w:val="32"/>
        </w:rPr>
        <w:t> </w:t>
      </w:r>
      <w:r w:rsidR="00605EC1">
        <w:rPr>
          <w:b/>
          <w:color w:val="010101"/>
          <w:sz w:val="32"/>
          <w:szCs w:val="32"/>
        </w:rPr>
        <w:t>- зн</w:t>
      </w:r>
      <w:r w:rsidRPr="00605EC1">
        <w:rPr>
          <w:b/>
          <w:color w:val="010101"/>
          <w:sz w:val="32"/>
          <w:szCs w:val="32"/>
        </w:rPr>
        <w:t>ать правила поведения в</w:t>
      </w:r>
      <w:r w:rsidR="00605EC1">
        <w:rPr>
          <w:b/>
          <w:color w:val="010101"/>
          <w:sz w:val="32"/>
          <w:szCs w:val="32"/>
        </w:rPr>
        <w:t xml:space="preserve"> </w:t>
      </w:r>
      <w:r w:rsidRPr="00605EC1">
        <w:rPr>
          <w:b/>
          <w:color w:val="010101"/>
          <w:sz w:val="32"/>
          <w:szCs w:val="32"/>
        </w:rPr>
        <w:t>общественных</w:t>
      </w:r>
      <w:r w:rsidR="00605EC1">
        <w:rPr>
          <w:b/>
          <w:color w:val="010101"/>
          <w:sz w:val="32"/>
          <w:szCs w:val="32"/>
        </w:rPr>
        <w:t xml:space="preserve"> </w:t>
      </w:r>
      <w:r w:rsidRPr="00605EC1">
        <w:rPr>
          <w:b/>
          <w:color w:val="010101"/>
          <w:sz w:val="32"/>
          <w:szCs w:val="32"/>
        </w:rPr>
        <w:t>местах и на улице. </w:t>
      </w:r>
    </w:p>
    <w:sectPr w:rsidR="00977258" w:rsidRPr="00C87DAF" w:rsidSect="00634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FB5"/>
    <w:rsid w:val="00302FB5"/>
    <w:rsid w:val="00605EC1"/>
    <w:rsid w:val="0063491F"/>
    <w:rsid w:val="00977258"/>
    <w:rsid w:val="00C87DAF"/>
    <w:rsid w:val="00E1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Дмитрий Каленюк</cp:lastModifiedBy>
  <cp:revision>2</cp:revision>
  <cp:lastPrinted>2023-10-29T03:53:00Z</cp:lastPrinted>
  <dcterms:created xsi:type="dcterms:W3CDTF">2024-11-01T11:09:00Z</dcterms:created>
  <dcterms:modified xsi:type="dcterms:W3CDTF">2024-11-01T11:09:00Z</dcterms:modified>
</cp:coreProperties>
</file>