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C26" w:rsidRPr="00726C26" w:rsidRDefault="00726C26" w:rsidP="00726C2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6C26">
        <w:rPr>
          <w:rFonts w:ascii="Times New Roman" w:hAnsi="Times New Roman" w:cs="Times New Roman"/>
          <w:b/>
          <w:sz w:val="36"/>
          <w:szCs w:val="36"/>
        </w:rPr>
        <w:t xml:space="preserve">Озеро </w:t>
      </w:r>
      <w:proofErr w:type="spellStart"/>
      <w:r w:rsidRPr="00726C26">
        <w:rPr>
          <w:rFonts w:ascii="Times New Roman" w:hAnsi="Times New Roman" w:cs="Times New Roman"/>
          <w:b/>
          <w:sz w:val="36"/>
          <w:szCs w:val="36"/>
        </w:rPr>
        <w:t>Ая</w:t>
      </w:r>
      <w:proofErr w:type="spellEnd"/>
    </w:p>
    <w:p w:rsidR="0069144B" w:rsidRDefault="00726C26" w:rsidP="00726C26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726C26">
        <w:rPr>
          <w:rFonts w:ascii="Times New Roman" w:hAnsi="Times New Roman" w:cs="Times New Roman"/>
          <w:sz w:val="28"/>
          <w:szCs w:val="28"/>
        </w:rPr>
        <w:t xml:space="preserve">Озеро </w:t>
      </w:r>
      <w:proofErr w:type="spellStart"/>
      <w:r w:rsidRPr="00726C26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726C26">
        <w:rPr>
          <w:rFonts w:ascii="Times New Roman" w:hAnsi="Times New Roman" w:cs="Times New Roman"/>
          <w:sz w:val="28"/>
          <w:szCs w:val="28"/>
        </w:rPr>
        <w:t xml:space="preserve"> (ещё его </w:t>
      </w:r>
      <w:r>
        <w:rPr>
          <w:rFonts w:ascii="Times New Roman" w:hAnsi="Times New Roman" w:cs="Times New Roman"/>
          <w:sz w:val="28"/>
          <w:szCs w:val="28"/>
        </w:rPr>
        <w:t xml:space="preserve">называют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— </w:t>
      </w:r>
      <w:r w:rsidRPr="00726C26">
        <w:rPr>
          <w:rFonts w:ascii="Times New Roman" w:hAnsi="Times New Roman" w:cs="Times New Roman"/>
          <w:sz w:val="28"/>
          <w:szCs w:val="28"/>
        </w:rPr>
        <w:t xml:space="preserve"> красивое и очень популярное место в Алтайском крае.</w:t>
      </w:r>
    </w:p>
    <w:p w:rsidR="00726C26" w:rsidRPr="00726C26" w:rsidRDefault="00726C26" w:rsidP="00726C26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  <w:r w:rsidRPr="00726C26">
        <w:rPr>
          <w:rFonts w:ascii="Times New Roman" w:hAnsi="Times New Roman" w:cs="Times New Roman"/>
          <w:b/>
          <w:bCs/>
          <w:sz w:val="28"/>
          <w:szCs w:val="28"/>
        </w:rPr>
        <w:t>Почему так называется?</w:t>
      </w:r>
    </w:p>
    <w:p w:rsidR="00726C26" w:rsidRPr="00726C26" w:rsidRDefault="00726C26" w:rsidP="00726C26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726C26">
        <w:rPr>
          <w:rFonts w:ascii="Times New Roman" w:hAnsi="Times New Roman" w:cs="Times New Roman"/>
          <w:sz w:val="28"/>
          <w:szCs w:val="28"/>
        </w:rPr>
        <w:t>В переводе с алтайского «</w:t>
      </w:r>
      <w:proofErr w:type="spellStart"/>
      <w:r w:rsidRPr="00726C26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726C26">
        <w:rPr>
          <w:rFonts w:ascii="Times New Roman" w:hAnsi="Times New Roman" w:cs="Times New Roman"/>
          <w:sz w:val="28"/>
          <w:szCs w:val="28"/>
        </w:rPr>
        <w:t xml:space="preserve">» («Ай») означает «луна». Форма озера действительно напоминает серп. С этим связана легенда: когда-то в тех местах жил людоед </w:t>
      </w:r>
      <w:proofErr w:type="spellStart"/>
      <w:r w:rsidRPr="00726C26">
        <w:rPr>
          <w:rFonts w:ascii="Times New Roman" w:hAnsi="Times New Roman" w:cs="Times New Roman"/>
          <w:sz w:val="28"/>
          <w:szCs w:val="28"/>
        </w:rPr>
        <w:t>Дельбеген</w:t>
      </w:r>
      <w:proofErr w:type="spellEnd"/>
      <w:r w:rsidRPr="00726C26">
        <w:rPr>
          <w:rFonts w:ascii="Times New Roman" w:hAnsi="Times New Roman" w:cs="Times New Roman"/>
          <w:sz w:val="28"/>
          <w:szCs w:val="28"/>
        </w:rPr>
        <w:t>. Жители молили луну о спасении, и она спустилась на землю, схватила злодея и бросила в Катунь. От удара образовались волны, затопившие место, где стояла луна, — так появилось озеро.</w:t>
      </w:r>
      <w:r w:rsidRPr="00726C26">
        <w:t xml:space="preserve"> </w:t>
      </w:r>
      <w:r w:rsidRPr="00726C26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40425" cy="3340619"/>
            <wp:effectExtent l="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C26" w:rsidRPr="00726C26" w:rsidRDefault="00726C26" w:rsidP="00726C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26C26">
        <w:rPr>
          <w:rFonts w:ascii="Times New Roman" w:hAnsi="Times New Roman" w:cs="Times New Roman"/>
          <w:b/>
          <w:bCs/>
          <w:sz w:val="28"/>
          <w:szCs w:val="28"/>
        </w:rPr>
        <w:t>Чем заняться</w:t>
      </w:r>
    </w:p>
    <w:p w:rsidR="00726C26" w:rsidRPr="00726C26" w:rsidRDefault="00726C26" w:rsidP="00726C26">
      <w:pPr>
        <w:rPr>
          <w:rFonts w:ascii="Times New Roman" w:hAnsi="Times New Roman" w:cs="Times New Roman"/>
          <w:sz w:val="28"/>
          <w:szCs w:val="28"/>
        </w:rPr>
      </w:pPr>
      <w:r w:rsidRPr="00726C26">
        <w:rPr>
          <w:rFonts w:ascii="Times New Roman" w:hAnsi="Times New Roman" w:cs="Times New Roman"/>
          <w:sz w:val="28"/>
          <w:szCs w:val="28"/>
        </w:rPr>
        <w:t>Озеро привлекает разными видами отдыха:</w:t>
      </w:r>
    </w:p>
    <w:p w:rsidR="00726C26" w:rsidRDefault="00726C26" w:rsidP="00726C2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26C26">
        <w:rPr>
          <w:rFonts w:ascii="Times New Roman" w:hAnsi="Times New Roman" w:cs="Times New Roman"/>
          <w:b/>
          <w:bCs/>
          <w:sz w:val="28"/>
          <w:szCs w:val="28"/>
        </w:rPr>
        <w:t>Пляжный отдых.</w:t>
      </w:r>
      <w:r w:rsidRPr="00726C26">
        <w:rPr>
          <w:rFonts w:ascii="Times New Roman" w:hAnsi="Times New Roman" w:cs="Times New Roman"/>
          <w:sz w:val="28"/>
          <w:szCs w:val="28"/>
        </w:rPr>
        <w:t xml:space="preserve"> Летом вода прогревается до +20…+22 °C (а в жаркие дни и выше) — это одно из немногих мест в регионе, где комфортно купаться. На берегу есть оборудованные зоны: например, пляж на территории «Парк-отеля </w:t>
      </w:r>
      <w:proofErr w:type="spellStart"/>
      <w:r w:rsidRPr="00726C26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726C26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726C26" w:rsidRPr="00726C26" w:rsidRDefault="00AC303D" w:rsidP="00AC303D">
      <w:pPr>
        <w:ind w:left="360"/>
        <w:rPr>
          <w:rFonts w:ascii="Times New Roman" w:hAnsi="Times New Roman" w:cs="Times New Roman"/>
          <w:sz w:val="28"/>
          <w:szCs w:val="28"/>
        </w:rPr>
      </w:pPr>
      <w:r w:rsidRPr="00AC303D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-3503</wp:posOffset>
            </wp:positionH>
            <wp:positionV relativeFrom="page">
              <wp:posOffset>722671</wp:posOffset>
            </wp:positionV>
            <wp:extent cx="5940425" cy="3949700"/>
            <wp:effectExtent l="0" t="0" r="3175" b="0"/>
            <wp:wrapTight wrapText="bothSides">
              <wp:wrapPolygon edited="0">
                <wp:start x="0" y="0"/>
                <wp:lineTo x="0" y="21461"/>
                <wp:lineTo x="21542" y="21461"/>
                <wp:lineTo x="21542" y="0"/>
                <wp:lineTo x="0" y="0"/>
              </wp:wrapPolygon>
            </wp:wrapTight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6C26" w:rsidRPr="00726C26" w:rsidRDefault="00AC303D" w:rsidP="00726C2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303D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ECAE687" wp14:editId="28FABCA9">
            <wp:simplePos x="0" y="0"/>
            <wp:positionH relativeFrom="column">
              <wp:posOffset>-62496</wp:posOffset>
            </wp:positionH>
            <wp:positionV relativeFrom="page">
              <wp:posOffset>5744497</wp:posOffset>
            </wp:positionV>
            <wp:extent cx="6210935" cy="3325495"/>
            <wp:effectExtent l="0" t="0" r="0" b="8255"/>
            <wp:wrapTight wrapText="bothSides">
              <wp:wrapPolygon edited="0">
                <wp:start x="0" y="0"/>
                <wp:lineTo x="0" y="21530"/>
                <wp:lineTo x="21532" y="21530"/>
                <wp:lineTo x="21532" y="0"/>
                <wp:lineTo x="0" y="0"/>
              </wp:wrapPolygon>
            </wp:wrapTight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332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6C26" w:rsidRPr="00726C26">
        <w:rPr>
          <w:rFonts w:ascii="Times New Roman" w:hAnsi="Times New Roman" w:cs="Times New Roman"/>
          <w:b/>
          <w:bCs/>
          <w:sz w:val="28"/>
          <w:szCs w:val="28"/>
        </w:rPr>
        <w:t>Водные развлечения.</w:t>
      </w:r>
      <w:r w:rsidR="00726C26" w:rsidRPr="00726C26">
        <w:rPr>
          <w:rFonts w:ascii="Times New Roman" w:hAnsi="Times New Roman" w:cs="Times New Roman"/>
          <w:sz w:val="28"/>
          <w:szCs w:val="28"/>
        </w:rPr>
        <w:t xml:space="preserve"> Можно взять в прокат лодку, катамаран или </w:t>
      </w:r>
      <w:proofErr w:type="spellStart"/>
      <w:r w:rsidR="00726C26" w:rsidRPr="00726C26">
        <w:rPr>
          <w:rFonts w:ascii="Times New Roman" w:hAnsi="Times New Roman" w:cs="Times New Roman"/>
          <w:sz w:val="28"/>
          <w:szCs w:val="28"/>
        </w:rPr>
        <w:t>sup-борд</w:t>
      </w:r>
      <w:proofErr w:type="spellEnd"/>
      <w:r w:rsidR="00726C26" w:rsidRPr="00726C26">
        <w:rPr>
          <w:rFonts w:ascii="Times New Roman" w:hAnsi="Times New Roman" w:cs="Times New Roman"/>
          <w:sz w:val="28"/>
          <w:szCs w:val="28"/>
        </w:rPr>
        <w:t>. </w:t>
      </w:r>
    </w:p>
    <w:p w:rsidR="00726C26" w:rsidRPr="00726C26" w:rsidRDefault="00726C26" w:rsidP="00726C2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26C26">
        <w:rPr>
          <w:rFonts w:ascii="Times New Roman" w:hAnsi="Times New Roman" w:cs="Times New Roman"/>
          <w:b/>
          <w:bCs/>
          <w:sz w:val="28"/>
          <w:szCs w:val="28"/>
        </w:rPr>
        <w:t>Рыбалка.</w:t>
      </w:r>
      <w:r w:rsidRPr="00726C26">
        <w:rPr>
          <w:rFonts w:ascii="Times New Roman" w:hAnsi="Times New Roman" w:cs="Times New Roman"/>
          <w:sz w:val="28"/>
          <w:szCs w:val="28"/>
        </w:rPr>
        <w:t> В озере водятся плотва, щука, окунь, ёрш, карась и другие виды. Ловить можно как с берега, так и с лодки. tourister.ru +1</w:t>
      </w:r>
    </w:p>
    <w:p w:rsidR="00726C26" w:rsidRDefault="00726C26" w:rsidP="00726C2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26C26">
        <w:rPr>
          <w:rFonts w:ascii="Times New Roman" w:hAnsi="Times New Roman" w:cs="Times New Roman"/>
          <w:b/>
          <w:bCs/>
          <w:sz w:val="28"/>
          <w:szCs w:val="28"/>
        </w:rPr>
        <w:lastRenderedPageBreak/>
        <w:t>Экскурсии и прогулки.</w:t>
      </w:r>
      <w:r w:rsidRPr="00726C26">
        <w:rPr>
          <w:rFonts w:ascii="Times New Roman" w:hAnsi="Times New Roman" w:cs="Times New Roman"/>
          <w:sz w:val="28"/>
          <w:szCs w:val="28"/>
        </w:rPr>
        <w:t> Рядом много интересного: скальный выступ «Чёртов палец» (с него открывается панорамный вид), пешеходный деревянный мост с живописными видами, питомник растений. </w:t>
      </w:r>
    </w:p>
    <w:p w:rsidR="00AC303D" w:rsidRDefault="00AC303D" w:rsidP="00AC303D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AC303D" w:rsidRPr="00726C26" w:rsidRDefault="00AC303D" w:rsidP="00AC303D">
      <w:pPr>
        <w:ind w:left="360"/>
        <w:rPr>
          <w:rFonts w:ascii="Times New Roman" w:hAnsi="Times New Roman" w:cs="Times New Roman"/>
          <w:sz w:val="28"/>
          <w:szCs w:val="28"/>
        </w:rPr>
      </w:pPr>
      <w:r w:rsidRPr="00AC303D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301881" cy="3341908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86" r="5156"/>
                    <a:stretch/>
                  </pic:blipFill>
                  <pic:spPr bwMode="auto">
                    <a:xfrm>
                      <a:off x="0" y="0"/>
                      <a:ext cx="5302320" cy="33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6C26" w:rsidRPr="00726C26" w:rsidRDefault="00726C26" w:rsidP="00726C2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26C26">
        <w:rPr>
          <w:rFonts w:ascii="Times New Roman" w:hAnsi="Times New Roman" w:cs="Times New Roman"/>
          <w:b/>
          <w:bCs/>
          <w:sz w:val="28"/>
          <w:szCs w:val="28"/>
        </w:rPr>
        <w:t>Активный отдых.</w:t>
      </w:r>
      <w:r w:rsidRPr="00726C26">
        <w:rPr>
          <w:rFonts w:ascii="Times New Roman" w:hAnsi="Times New Roman" w:cs="Times New Roman"/>
          <w:sz w:val="28"/>
          <w:szCs w:val="28"/>
        </w:rPr>
        <w:t> Организуют пешие, велосипедные и конные маршруты по окрестностям. </w:t>
      </w:r>
    </w:p>
    <w:p w:rsidR="00726C26" w:rsidRPr="00726C26" w:rsidRDefault="00726C26" w:rsidP="00726C26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26C26">
        <w:rPr>
          <w:rFonts w:ascii="Times New Roman" w:hAnsi="Times New Roman" w:cs="Times New Roman"/>
          <w:b/>
          <w:bCs/>
          <w:sz w:val="28"/>
          <w:szCs w:val="28"/>
        </w:rPr>
        <w:t>Зимний отдых.</w:t>
      </w:r>
      <w:r w:rsidRPr="00726C26">
        <w:rPr>
          <w:rFonts w:ascii="Times New Roman" w:hAnsi="Times New Roman" w:cs="Times New Roman"/>
          <w:sz w:val="28"/>
          <w:szCs w:val="28"/>
        </w:rPr>
        <w:t> Озеро замерзает в ноябре, и на льду устраивают каток. Также можно кататься на лыжах, а на турбазах — участвовать в зимних развлечениях и праздновать Новый год. </w:t>
      </w:r>
    </w:p>
    <w:p w:rsidR="00726C26" w:rsidRDefault="00726C26">
      <w:pPr>
        <w:rPr>
          <w:rFonts w:ascii="Times New Roman" w:hAnsi="Times New Roman" w:cs="Times New Roman"/>
          <w:sz w:val="28"/>
          <w:szCs w:val="28"/>
        </w:rPr>
      </w:pPr>
    </w:p>
    <w:p w:rsidR="005F5D3C" w:rsidRDefault="005F5D3C">
      <w:pPr>
        <w:rPr>
          <w:rFonts w:ascii="Times New Roman" w:hAnsi="Times New Roman" w:cs="Times New Roman"/>
          <w:sz w:val="28"/>
          <w:szCs w:val="28"/>
        </w:rPr>
      </w:pPr>
    </w:p>
    <w:p w:rsidR="005F5D3C" w:rsidRDefault="005F5D3C">
      <w:pPr>
        <w:rPr>
          <w:rFonts w:ascii="Times New Roman" w:hAnsi="Times New Roman" w:cs="Times New Roman"/>
          <w:sz w:val="28"/>
          <w:szCs w:val="28"/>
        </w:rPr>
      </w:pPr>
    </w:p>
    <w:p w:rsidR="005F5D3C" w:rsidRDefault="005F5D3C">
      <w:pPr>
        <w:rPr>
          <w:rFonts w:ascii="Times New Roman" w:hAnsi="Times New Roman" w:cs="Times New Roman"/>
          <w:sz w:val="28"/>
          <w:szCs w:val="28"/>
        </w:rPr>
      </w:pPr>
    </w:p>
    <w:p w:rsidR="005F5D3C" w:rsidRDefault="005F5D3C">
      <w:pPr>
        <w:rPr>
          <w:rFonts w:ascii="Times New Roman" w:hAnsi="Times New Roman" w:cs="Times New Roman"/>
          <w:sz w:val="28"/>
          <w:szCs w:val="28"/>
        </w:rPr>
      </w:pPr>
    </w:p>
    <w:p w:rsidR="005F5D3C" w:rsidRDefault="005F5D3C">
      <w:pPr>
        <w:rPr>
          <w:rFonts w:ascii="Times New Roman" w:hAnsi="Times New Roman" w:cs="Times New Roman"/>
          <w:sz w:val="28"/>
          <w:szCs w:val="28"/>
        </w:rPr>
      </w:pPr>
    </w:p>
    <w:p w:rsidR="005F5D3C" w:rsidRDefault="005F5D3C">
      <w:pPr>
        <w:rPr>
          <w:rFonts w:ascii="Times New Roman" w:hAnsi="Times New Roman" w:cs="Times New Roman"/>
          <w:sz w:val="28"/>
          <w:szCs w:val="28"/>
        </w:rPr>
      </w:pPr>
    </w:p>
    <w:p w:rsidR="005F5D3C" w:rsidRDefault="005F5D3C">
      <w:pPr>
        <w:rPr>
          <w:rFonts w:ascii="Times New Roman" w:hAnsi="Times New Roman" w:cs="Times New Roman"/>
          <w:sz w:val="28"/>
          <w:szCs w:val="28"/>
        </w:rPr>
      </w:pPr>
    </w:p>
    <w:p w:rsidR="005F5D3C" w:rsidRDefault="005F5D3C">
      <w:pPr>
        <w:rPr>
          <w:rFonts w:ascii="Times New Roman" w:hAnsi="Times New Roman" w:cs="Times New Roman"/>
          <w:sz w:val="28"/>
          <w:szCs w:val="28"/>
        </w:rPr>
      </w:pPr>
    </w:p>
    <w:p w:rsidR="005F5D3C" w:rsidRDefault="005F5D3C">
      <w:pPr>
        <w:rPr>
          <w:rFonts w:ascii="Times New Roman" w:hAnsi="Times New Roman" w:cs="Times New Roman"/>
          <w:sz w:val="28"/>
          <w:szCs w:val="28"/>
        </w:rPr>
      </w:pPr>
    </w:p>
    <w:p w:rsidR="00AC303D" w:rsidRPr="005F5D3C" w:rsidRDefault="00AC303D" w:rsidP="005F5D3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C303D">
        <w:rPr>
          <w:rFonts w:ascii="Times New Roman" w:hAnsi="Times New Roman" w:cs="Times New Roman"/>
          <w:b/>
          <w:sz w:val="36"/>
          <w:szCs w:val="36"/>
        </w:rPr>
        <w:lastRenderedPageBreak/>
        <w:t>«Бирюзовая Катунь»</w:t>
      </w:r>
    </w:p>
    <w:p w:rsidR="00470AEB" w:rsidRPr="00A20196" w:rsidRDefault="00A20196" w:rsidP="00A2019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0196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6C3B1916" wp14:editId="323E5D13">
            <wp:simplePos x="0" y="0"/>
            <wp:positionH relativeFrom="margin">
              <wp:align>left</wp:align>
            </wp:positionH>
            <wp:positionV relativeFrom="margin">
              <wp:posOffset>5577184</wp:posOffset>
            </wp:positionV>
            <wp:extent cx="5735955" cy="3930015"/>
            <wp:effectExtent l="0" t="0" r="0" b="0"/>
            <wp:wrapTight wrapText="bothSides">
              <wp:wrapPolygon edited="0">
                <wp:start x="0" y="0"/>
                <wp:lineTo x="0" y="21464"/>
                <wp:lineTo x="21521" y="21464"/>
                <wp:lineTo x="21521" y="0"/>
                <wp:lineTo x="0" y="0"/>
              </wp:wrapPolygon>
            </wp:wrapTight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955" cy="393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153BF6FA" wp14:editId="387E8AEB">
            <wp:simplePos x="0" y="0"/>
            <wp:positionH relativeFrom="margin">
              <wp:posOffset>-3503</wp:posOffset>
            </wp:positionH>
            <wp:positionV relativeFrom="page">
              <wp:posOffset>2898058</wp:posOffset>
            </wp:positionV>
            <wp:extent cx="5940425" cy="3340735"/>
            <wp:effectExtent l="0" t="0" r="3175" b="0"/>
            <wp:wrapTight wrapText="bothSides">
              <wp:wrapPolygon edited="0">
                <wp:start x="0" y="0"/>
                <wp:lineTo x="0" y="21432"/>
                <wp:lineTo x="21542" y="21432"/>
                <wp:lineTo x="21542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303D" w:rsidRPr="00AC303D">
        <w:rPr>
          <w:rFonts w:ascii="Times New Roman" w:hAnsi="Times New Roman" w:cs="Times New Roman"/>
          <w:sz w:val="28"/>
          <w:szCs w:val="28"/>
        </w:rPr>
        <w:t>«Бирюзовая Катунь» — особая экономическая зона туристско</w:t>
      </w:r>
      <w:r w:rsidR="00AC303D" w:rsidRPr="00AC303D">
        <w:rPr>
          <w:rFonts w:ascii="Times New Roman" w:hAnsi="Times New Roman" w:cs="Times New Roman"/>
          <w:sz w:val="28"/>
          <w:szCs w:val="28"/>
        </w:rPr>
        <w:noBreakHyphen/>
        <w:t>рекреационного типа в Алтайском крае на берегу реки Катунь недалеко от Чуйского тракта и в 35 км от Горно</w:t>
      </w:r>
      <w:r w:rsidR="00AC303D" w:rsidRPr="00AC303D">
        <w:rPr>
          <w:rFonts w:ascii="Times New Roman" w:hAnsi="Times New Roman" w:cs="Times New Roman"/>
          <w:sz w:val="28"/>
          <w:szCs w:val="28"/>
        </w:rPr>
        <w:noBreakHyphen/>
        <w:t xml:space="preserve">Алтайска: здесь есть искусственное озеро с пляжем и аквапарком, маршруты для рафтинга, </w:t>
      </w:r>
      <w:proofErr w:type="spellStart"/>
      <w:r w:rsidR="00AC303D" w:rsidRPr="00AC303D">
        <w:rPr>
          <w:rFonts w:ascii="Times New Roman" w:hAnsi="Times New Roman" w:cs="Times New Roman"/>
          <w:sz w:val="28"/>
          <w:szCs w:val="28"/>
        </w:rPr>
        <w:t>Тавдинские</w:t>
      </w:r>
      <w:proofErr w:type="spellEnd"/>
      <w:r w:rsidR="00AC303D" w:rsidRPr="00AC303D">
        <w:rPr>
          <w:rFonts w:ascii="Times New Roman" w:hAnsi="Times New Roman" w:cs="Times New Roman"/>
          <w:sz w:val="28"/>
          <w:szCs w:val="28"/>
        </w:rPr>
        <w:t xml:space="preserve"> пещеры, археологический парк «Перекрёсток миров», пасеки, мини</w:t>
      </w:r>
      <w:r w:rsidR="00AC303D" w:rsidRPr="00AC303D">
        <w:rPr>
          <w:rFonts w:ascii="Times New Roman" w:hAnsi="Times New Roman" w:cs="Times New Roman"/>
          <w:sz w:val="28"/>
          <w:szCs w:val="28"/>
        </w:rPr>
        <w:noBreakHyphen/>
        <w:t xml:space="preserve">зоопарк, конные прогулки, разнообразные варианты размещения — от </w:t>
      </w:r>
      <w:proofErr w:type="spellStart"/>
      <w:r w:rsidR="00AC303D" w:rsidRPr="00AC303D">
        <w:rPr>
          <w:rFonts w:ascii="Times New Roman" w:hAnsi="Times New Roman" w:cs="Times New Roman"/>
          <w:sz w:val="28"/>
          <w:szCs w:val="28"/>
        </w:rPr>
        <w:t>глэмпингов</w:t>
      </w:r>
      <w:proofErr w:type="spellEnd"/>
      <w:r w:rsidR="00AC303D" w:rsidRPr="00AC303D">
        <w:rPr>
          <w:rFonts w:ascii="Times New Roman" w:hAnsi="Times New Roman" w:cs="Times New Roman"/>
          <w:sz w:val="28"/>
          <w:szCs w:val="28"/>
        </w:rPr>
        <w:t xml:space="preserve"> до пятизвёздочных отелей, а зимой зона работает как горнолыжный курорт с трассами для лыж, сноуборда и </w:t>
      </w:r>
      <w:proofErr w:type="spellStart"/>
      <w:r w:rsidR="00AC303D" w:rsidRPr="00AC303D">
        <w:rPr>
          <w:rFonts w:ascii="Times New Roman" w:hAnsi="Times New Roman" w:cs="Times New Roman"/>
          <w:sz w:val="28"/>
          <w:szCs w:val="28"/>
        </w:rPr>
        <w:t>сноутюбинга</w:t>
      </w:r>
      <w:proofErr w:type="spellEnd"/>
      <w:r w:rsidR="00AC303D" w:rsidRPr="00AC303D">
        <w:rPr>
          <w:rFonts w:ascii="Times New Roman" w:hAnsi="Times New Roman" w:cs="Times New Roman"/>
          <w:sz w:val="28"/>
          <w:szCs w:val="28"/>
        </w:rPr>
        <w:t>.</w:t>
      </w:r>
    </w:p>
    <w:p w:rsidR="00A20196" w:rsidRDefault="00CA0582" w:rsidP="00A2019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CA0582">
        <w:rPr>
          <w:rFonts w:ascii="Times New Roman" w:hAnsi="Times New Roman" w:cs="Times New Roman"/>
          <w:b/>
          <w:sz w:val="36"/>
          <w:szCs w:val="36"/>
        </w:rPr>
        <w:lastRenderedPageBreak/>
        <w:t>Тавдинские</w:t>
      </w:r>
      <w:proofErr w:type="spellEnd"/>
      <w:r w:rsidRPr="00CA0582">
        <w:rPr>
          <w:rFonts w:ascii="Times New Roman" w:hAnsi="Times New Roman" w:cs="Times New Roman"/>
          <w:b/>
          <w:sz w:val="36"/>
          <w:szCs w:val="36"/>
        </w:rPr>
        <w:t xml:space="preserve"> пещеры</w:t>
      </w:r>
    </w:p>
    <w:p w:rsidR="00CA0582" w:rsidRPr="000656F6" w:rsidRDefault="000656F6" w:rsidP="000656F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0196">
        <w:rPr>
          <w:rFonts w:ascii="Times New Roman" w:hAnsi="Times New Roman" w:cs="Times New Roman"/>
          <w:b/>
          <w:sz w:val="36"/>
          <w:szCs w:val="36"/>
        </w:rPr>
        <w:drawing>
          <wp:anchor distT="0" distB="0" distL="114300" distR="114300" simplePos="0" relativeHeight="251661312" behindDoc="1" locked="0" layoutInCell="1" allowOverlap="1" wp14:anchorId="114DFBF5" wp14:editId="77C7992D">
            <wp:simplePos x="0" y="0"/>
            <wp:positionH relativeFrom="margin">
              <wp:posOffset>-3503</wp:posOffset>
            </wp:positionH>
            <wp:positionV relativeFrom="page">
              <wp:posOffset>6024716</wp:posOffset>
            </wp:positionV>
            <wp:extent cx="5899785" cy="3937635"/>
            <wp:effectExtent l="0" t="0" r="5715" b="5715"/>
            <wp:wrapTight wrapText="bothSides">
              <wp:wrapPolygon edited="0">
                <wp:start x="0" y="0"/>
                <wp:lineTo x="0" y="21527"/>
                <wp:lineTo x="21551" y="21527"/>
                <wp:lineTo x="21551" y="0"/>
                <wp:lineTo x="0" y="0"/>
              </wp:wrapPolygon>
            </wp:wrapTight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785" cy="393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0196">
        <w:rPr>
          <w:rFonts w:ascii="Times New Roman" w:hAnsi="Times New Roman" w:cs="Times New Roman"/>
          <w:b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7DBD39BC" wp14:editId="5F5CD150">
            <wp:simplePos x="0" y="0"/>
            <wp:positionH relativeFrom="column">
              <wp:posOffset>1884291</wp:posOffset>
            </wp:positionH>
            <wp:positionV relativeFrom="page">
              <wp:posOffset>1887794</wp:posOffset>
            </wp:positionV>
            <wp:extent cx="4350385" cy="2901315"/>
            <wp:effectExtent l="0" t="0" r="0" b="0"/>
            <wp:wrapTight wrapText="bothSides">
              <wp:wrapPolygon edited="0">
                <wp:start x="0" y="0"/>
                <wp:lineTo x="0" y="21416"/>
                <wp:lineTo x="21471" y="21416"/>
                <wp:lineTo x="21471" y="0"/>
                <wp:lineTo x="0" y="0"/>
              </wp:wrapPolygon>
            </wp:wrapTight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385" cy="290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0582">
        <w:rPr>
          <w:rFonts w:ascii="Times New Roman" w:hAnsi="Times New Roman" w:cs="Times New Roman"/>
          <w:b/>
          <w:sz w:val="36"/>
          <w:szCs w:val="36"/>
        </w:rPr>
        <w:br/>
      </w:r>
      <w:proofErr w:type="spellStart"/>
      <w:r w:rsidR="00A20196" w:rsidRPr="00A20196">
        <w:rPr>
          <w:rFonts w:ascii="Times New Roman" w:hAnsi="Times New Roman" w:cs="Times New Roman"/>
          <w:sz w:val="28"/>
          <w:szCs w:val="28"/>
        </w:rPr>
        <w:t>Тавдинские</w:t>
      </w:r>
      <w:proofErr w:type="spellEnd"/>
      <w:r w:rsidR="00A20196" w:rsidRPr="00A20196">
        <w:rPr>
          <w:rFonts w:ascii="Times New Roman" w:hAnsi="Times New Roman" w:cs="Times New Roman"/>
          <w:sz w:val="28"/>
          <w:szCs w:val="28"/>
        </w:rPr>
        <w:t xml:space="preserve"> (или </w:t>
      </w:r>
      <w:proofErr w:type="spellStart"/>
      <w:r w:rsidR="00A20196" w:rsidRPr="00A20196">
        <w:rPr>
          <w:rFonts w:ascii="Times New Roman" w:hAnsi="Times New Roman" w:cs="Times New Roman"/>
          <w:sz w:val="28"/>
          <w:szCs w:val="28"/>
        </w:rPr>
        <w:t>Талдинские</w:t>
      </w:r>
      <w:proofErr w:type="spellEnd"/>
      <w:r w:rsidR="00A20196" w:rsidRPr="00A20196">
        <w:rPr>
          <w:rFonts w:ascii="Times New Roman" w:hAnsi="Times New Roman" w:cs="Times New Roman"/>
          <w:sz w:val="28"/>
          <w:szCs w:val="28"/>
        </w:rPr>
        <w:t xml:space="preserve">) пещеры — загадочный подземный лабиринт на левом берегу Катуни в парке «Бирюзовая Катунь»: здесь исследовано около 30 пещер, а всего их может быть почти сотня, причём входы прячутся высоко в скалах — на высоте от 40 до 200 метров над рекой; самая популярная у туристов — Большая </w:t>
      </w:r>
      <w:proofErr w:type="spellStart"/>
      <w:r w:rsidR="00A20196" w:rsidRPr="00A20196">
        <w:rPr>
          <w:rFonts w:ascii="Times New Roman" w:hAnsi="Times New Roman" w:cs="Times New Roman"/>
          <w:sz w:val="28"/>
          <w:szCs w:val="28"/>
        </w:rPr>
        <w:t>Тавдинская</w:t>
      </w:r>
      <w:proofErr w:type="spellEnd"/>
      <w:r w:rsidR="00A20196" w:rsidRPr="00A20196">
        <w:rPr>
          <w:rFonts w:ascii="Times New Roman" w:hAnsi="Times New Roman" w:cs="Times New Roman"/>
          <w:sz w:val="28"/>
          <w:szCs w:val="28"/>
        </w:rPr>
        <w:t xml:space="preserve"> пещера («Девичьи слёзы»), где по стенам стекают капельки воды, а для удобства гостей проложены деревянные настилы и проведено освещение; рядом можно увидеть и другие чудеса природы — например, </w:t>
      </w:r>
      <w:proofErr w:type="spellStart"/>
      <w:r w:rsidR="00A20196" w:rsidRPr="00A20196">
        <w:rPr>
          <w:rFonts w:ascii="Times New Roman" w:hAnsi="Times New Roman" w:cs="Times New Roman"/>
          <w:sz w:val="28"/>
          <w:szCs w:val="28"/>
        </w:rPr>
        <w:t>Талдинскую</w:t>
      </w:r>
      <w:proofErr w:type="spellEnd"/>
      <w:r w:rsidR="00A20196" w:rsidRPr="00A20196">
        <w:rPr>
          <w:rFonts w:ascii="Times New Roman" w:hAnsi="Times New Roman" w:cs="Times New Roman"/>
          <w:sz w:val="28"/>
          <w:szCs w:val="28"/>
        </w:rPr>
        <w:t xml:space="preserve"> карстовую арку и Грот </w:t>
      </w:r>
      <w:proofErr w:type="spellStart"/>
      <w:r w:rsidR="00A20196" w:rsidRPr="00A20196">
        <w:rPr>
          <w:rFonts w:ascii="Times New Roman" w:hAnsi="Times New Roman" w:cs="Times New Roman"/>
          <w:sz w:val="28"/>
          <w:szCs w:val="28"/>
        </w:rPr>
        <w:t>Ихтиандра</w:t>
      </w:r>
      <w:proofErr w:type="spellEnd"/>
      <w:r w:rsidR="00A20196" w:rsidRPr="00A20196">
        <w:rPr>
          <w:rFonts w:ascii="Times New Roman" w:hAnsi="Times New Roman" w:cs="Times New Roman"/>
          <w:sz w:val="28"/>
          <w:szCs w:val="28"/>
        </w:rPr>
        <w:t xml:space="preserve">, которые делают путешествие по этим местам по-настоящему волшебным. </w:t>
      </w:r>
      <w:bookmarkStart w:id="0" w:name="_GoBack"/>
      <w:bookmarkEnd w:id="0"/>
    </w:p>
    <w:sectPr w:rsidR="00CA0582" w:rsidRPr="00065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2B0FED"/>
    <w:multiLevelType w:val="multilevel"/>
    <w:tmpl w:val="79EA6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C26"/>
    <w:rsid w:val="000656F6"/>
    <w:rsid w:val="00470AEB"/>
    <w:rsid w:val="005F5D3C"/>
    <w:rsid w:val="0069144B"/>
    <w:rsid w:val="00726C26"/>
    <w:rsid w:val="00A20196"/>
    <w:rsid w:val="00AC303D"/>
    <w:rsid w:val="00CA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13ECB8A"/>
  <w15:chartTrackingRefBased/>
  <w15:docId w15:val="{6BFF3C88-B755-4AD7-95EA-E7B9FCDFF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B1654-39D8-4EAD-96B8-D35302AAF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2026-09-08T00:31:00Z</dcterms:created>
  <dcterms:modified xsi:type="dcterms:W3CDTF">2026-09-08T02:04:00Z</dcterms:modified>
</cp:coreProperties>
</file>